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5F" w:rsidRDefault="008B560C" w:rsidP="007F555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  <w:u w:val="single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3D43B5CA" wp14:editId="69A1E191">
            <wp:extent cx="3667125" cy="9836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91" cy="993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  <w:t>Zechariah’s Joy: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Trusting God in Days of Pain # 9, ‘The Four Chariots’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7F555F" w:rsidRPr="00FF0517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May 7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2017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Text: Zech. 6:1-8, 12-14 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  <w:t xml:space="preserve">Keith M. Doyle, Lead Pastor – Winnetka Bible Church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   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Cs/>
          <w:sz w:val="16"/>
          <w:szCs w:val="16"/>
        </w:rPr>
      </w:pP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I. Intro: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7F555F" w:rsidRPr="007F555F" w:rsidRDefault="007F555F" w:rsidP="00FC49D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Context: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How are we to read the promises given to Israel? (4 ways)</w:t>
      </w:r>
    </w:p>
    <w:p w:rsidR="007F555F" w:rsidRPr="00FF0517" w:rsidRDefault="007F555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They are for national Israel (c/f Zech.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8:13)</w:t>
      </w:r>
    </w:p>
    <w:p w:rsidR="007F555F" w:rsidRPr="00FF0517" w:rsidRDefault="007F555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There is still a future for repentant ‘Israel’ (c/f Rom.11)</w:t>
      </w:r>
    </w:p>
    <w:p w:rsidR="007F555F" w:rsidRPr="00FF0517" w:rsidRDefault="007F555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Through Christ Gentiles become partners in the promises (c/f Eph.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2:12; Gal.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3:29)</w:t>
      </w:r>
    </w:p>
    <w:p w:rsidR="007F555F" w:rsidRPr="00FF0517" w:rsidRDefault="007F555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Many of these promises are ‘layered’…partly fulfilled in Zechariah’s time</w:t>
      </w:r>
    </w:p>
    <w:p w:rsidR="007F555F" w:rsidRPr="007F555F" w:rsidRDefault="007F555F" w:rsidP="00FC49D9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Setting </w:t>
      </w:r>
    </w:p>
    <w:p w:rsidR="007F555F" w:rsidRPr="00FF0517" w:rsidRDefault="007F555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=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‘one whom the Lord remembers’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 </w:t>
      </w:r>
    </w:p>
    <w:p w:rsidR="007F555F" w:rsidRPr="00FF0517" w:rsidRDefault="007F555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Two main sections: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</w:p>
    <w:p w:rsidR="007F555F" w:rsidRPr="00FF0517" w:rsidRDefault="007F555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Chap.1-8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God will intervene! Trust His Promises!  </w:t>
      </w:r>
    </w:p>
    <w:p w:rsidR="007F555F" w:rsidRPr="00FF0517" w:rsidRDefault="007F555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 9-14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Messiah (Jesus) is the center of God’s intervention plan! </w:t>
      </w:r>
    </w:p>
    <w:p w:rsidR="007F555F" w:rsidRPr="007F555F" w:rsidRDefault="007F555F" w:rsidP="00FC49D9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Summary Theme:</w:t>
      </w:r>
    </w:p>
    <w:p w:rsidR="007F555F" w:rsidRPr="00FF0517" w:rsidRDefault="007F555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sending His Messiah!</w:t>
      </w:r>
    </w:p>
    <w:p w:rsidR="007F555F" w:rsidRPr="00FF0517" w:rsidRDefault="007F555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8 ‘Night Visions’…summary. Continuity of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and last vision   </w:t>
      </w:r>
    </w:p>
    <w:p w:rsidR="007F555F" w:rsidRPr="00FF0517" w:rsidRDefault="007F555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Illus.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Luke 20:9-18,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‘Parable of the wicked tenants’</w:t>
      </w:r>
    </w:p>
    <w:p w:rsidR="00FF0517" w:rsidRDefault="00FF0517" w:rsidP="007F555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Q.  Will God really avenge all His enemies?    </w:t>
      </w:r>
    </w:p>
    <w:p w:rsidR="00FF0517" w:rsidRPr="007F555F" w:rsidRDefault="00FF0517" w:rsidP="00FF051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II. The Message (1:1-5; 11-14 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>‘…four chariots came out from between two mountains…’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1,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1-8)</w:t>
      </w:r>
    </w:p>
    <w:p w:rsidR="007F555F" w:rsidRPr="007F555F" w:rsidRDefault="007F555F" w:rsidP="00FC49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Described (1-3)</w:t>
      </w:r>
    </w:p>
    <w:p w:rsidR="007F555F" w:rsidRPr="00FF0517" w:rsidRDefault="007F555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‘Again I lifted my eyes and saw…’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(1)</w:t>
      </w:r>
    </w:p>
    <w:p w:rsidR="007F555F" w:rsidRPr="00FF0517" w:rsidRDefault="007F555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Compared to the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vision – ‘ease’ now becomes ‘judgment’ </w:t>
      </w:r>
    </w:p>
    <w:p w:rsidR="007F555F" w:rsidRPr="00FF0517" w:rsidRDefault="007F555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chariots, 2 bronze mountains, colored horses (red, black, white, dappled - all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‘strong’,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3) – these were all power images from Assyrian/Babylonian empires</w:t>
      </w:r>
    </w:p>
    <w:p w:rsidR="007F555F" w:rsidRPr="00FF0517" w:rsidRDefault="007F555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Two thoughts on the chariots,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‘The Lord judges’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, (c/f Zech.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14:4)</w:t>
      </w:r>
    </w:p>
    <w:p w:rsidR="007F555F" w:rsidRPr="007F555F" w:rsidRDefault="007F555F" w:rsidP="00FC49D9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Explained (4-6)</w:t>
      </w:r>
    </w:p>
    <w:p w:rsidR="007F555F" w:rsidRPr="00FF0517" w:rsidRDefault="007F555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Comforting angel, Zechariah is not afraid to ask questions (4) </w:t>
      </w:r>
    </w:p>
    <w:p w:rsidR="007F555F" w:rsidRPr="00FF0517" w:rsidRDefault="007F555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‘Four winds of heaven’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directions of the compass; God will exercise his rule over the whole earth and He will reign in strength and power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</w:p>
    <w:p w:rsidR="007F555F" w:rsidRPr="00FF0517" w:rsidRDefault="007F555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‘To the north country’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Babylon, two of the horses focused on the north…(whole earth) 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FF0517" w:rsidRDefault="00FF0517" w:rsidP="00FF0517">
      <w:pPr>
        <w:tabs>
          <w:tab w:val="left" w:pos="720"/>
        </w:tabs>
        <w:suppressAutoHyphens/>
        <w:spacing w:after="0" w:line="240" w:lineRule="auto"/>
        <w:ind w:left="450"/>
        <w:rPr>
          <w:rFonts w:ascii="Arial" w:eastAsia="Times New Roman" w:hAnsi="Arial" w:cs="Times New Roman"/>
          <w:bCs/>
          <w:sz w:val="16"/>
          <w:szCs w:val="16"/>
        </w:rPr>
      </w:pPr>
    </w:p>
    <w:p w:rsidR="00FF0517" w:rsidRDefault="00FF0517" w:rsidP="002500DF">
      <w:pPr>
        <w:tabs>
          <w:tab w:val="left" w:pos="72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62CEFFAD" wp14:editId="3A3377D9">
            <wp:extent cx="36576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54" cy="102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  <w:t>Zechariah’s Joy: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Trusting God in Days of Pain # 9, ‘The Four Chariots’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2500DF" w:rsidRPr="00FF0517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May 7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2017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Text: Zech. 6:1-8, 12-14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  <w:t xml:space="preserve">Keith M. Doyle, Lead Pastor – Winnetka Bible Church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  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I. Intro: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500DF" w:rsidRPr="007F555F" w:rsidRDefault="002500DF" w:rsidP="00FC49D9">
      <w:pPr>
        <w:numPr>
          <w:ilvl w:val="0"/>
          <w:numId w:val="22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Context: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How are we to read the promises given to Israel? (4 ways)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They are for national Israel (c/f Zech.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8:13)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There is still a future for repentant ‘Israel’ (c/f Rom.11)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Through Christ Gentiles become partners in the promises (c/f Eph.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2:12; Gal.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3:29)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Many of these promises are ‘layered’…partly fulfilled in Zechariah’s time</w:t>
      </w:r>
    </w:p>
    <w:p w:rsidR="002500DF" w:rsidRPr="007F555F" w:rsidRDefault="002500DF" w:rsidP="00FC49D9">
      <w:pPr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Setting </w:t>
      </w:r>
    </w:p>
    <w:p w:rsidR="002500DF" w:rsidRPr="00FF0517" w:rsidRDefault="002500D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=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‘one whom the Lord remembers’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 </w:t>
      </w:r>
    </w:p>
    <w:p w:rsidR="002500DF" w:rsidRPr="00FF0517" w:rsidRDefault="002500D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Two main sections: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</w:p>
    <w:p w:rsidR="002500DF" w:rsidRPr="00FF0517" w:rsidRDefault="002500D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Chap.1-8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God will intervene! Trust His Promises!  </w:t>
      </w:r>
    </w:p>
    <w:p w:rsidR="002500DF" w:rsidRPr="00FF0517" w:rsidRDefault="002500D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 9-14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Messiah (Jesus) is the center of God’s intervention plan! </w:t>
      </w:r>
    </w:p>
    <w:p w:rsidR="002500DF" w:rsidRPr="007F555F" w:rsidRDefault="002500DF" w:rsidP="00FC49D9">
      <w:pPr>
        <w:numPr>
          <w:ilvl w:val="0"/>
          <w:numId w:val="24"/>
        </w:numPr>
        <w:tabs>
          <w:tab w:val="left" w:pos="360"/>
          <w:tab w:val="left" w:pos="72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Summary Theme: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sending His Messiah!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8 ‘Night Visions’…summary. Continuity of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and last vision   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Illus.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Luke 20:9-18,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‘Parable of the wicked tenants’</w:t>
      </w:r>
    </w:p>
    <w:p w:rsidR="002500D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2500D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Q.  Will God really avenge all His enemies?   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II. The Message (1:1-5; 11-14 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>‘…four chariots came out from between two mountains…’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1,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1-8)</w:t>
      </w:r>
    </w:p>
    <w:p w:rsidR="002500DF" w:rsidRPr="007F555F" w:rsidRDefault="002500DF" w:rsidP="00FC49D9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Described (1-3)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‘Again I lifted my eyes and saw…’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(1)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Compared to the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vision – ‘ease’ now becomes ‘judgment’ 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chariots, 2 bronze mountains, colored horses (red, black, white, dappled - all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‘strong’,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3) – these were all power images from Assyrian/Babylonian empires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Two thoughts on the chariots,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‘The Lord judges’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, (c/f Zech.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14:4)</w:t>
      </w:r>
    </w:p>
    <w:p w:rsidR="002500DF" w:rsidRPr="007F555F" w:rsidRDefault="002500DF" w:rsidP="00FC49D9">
      <w:pPr>
        <w:numPr>
          <w:ilvl w:val="0"/>
          <w:numId w:val="20"/>
        </w:numPr>
        <w:tabs>
          <w:tab w:val="left" w:pos="36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Explained (4-6)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Comforting angel, Zechariah is not afraid to ask questions (4) 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‘Four winds of heaven’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directions of the compass; God will exercise his rule over the whole earth and He will reign in strength and power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‘To the north country’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Babylon, two of the horses focused on the north…(whole earth) 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FF0517" w:rsidRDefault="00FF0517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</w:p>
    <w:p w:rsidR="00FF0517" w:rsidRDefault="00FF0517" w:rsidP="002500DF">
      <w:pPr>
        <w:tabs>
          <w:tab w:val="left" w:pos="72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426D6CC3" wp14:editId="7AF24B3B">
            <wp:extent cx="3657600" cy="1028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73" cy="102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  <w:shd w:val="clear" w:color="auto" w:fill="FFFFFF"/>
        </w:rPr>
        <w:t>Zechariah’s Joy: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center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Trusting God in Days of Pain # 9, ‘The Four Chariots’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                                           </w:t>
      </w:r>
    </w:p>
    <w:p w:rsidR="002500DF" w:rsidRPr="00FF0517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May 7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  <w:vertAlign w:val="superscript"/>
        </w:rPr>
        <w:t>th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>2017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  <w:shd w:val="clear" w:color="auto" w:fill="FFFFFF"/>
        </w:rPr>
        <w:t xml:space="preserve">Text: Zech. 6:1-8, 12-14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jc w:val="both"/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</w:pPr>
      <w:r w:rsidRPr="007F555F">
        <w:rPr>
          <w:rFonts w:ascii="Arial" w:eastAsia="Times New Roman" w:hAnsi="Arial" w:cs="Times New Roman"/>
          <w:bCs/>
          <w:sz w:val="16"/>
          <w:szCs w:val="16"/>
          <w:shd w:val="clear" w:color="auto" w:fill="FFFFFF"/>
        </w:rPr>
        <w:t xml:space="preserve">Keith M. Doyle, Lead Pastor – Winnetka Bible Church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  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I. Intro: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500DF" w:rsidRPr="007F555F" w:rsidRDefault="002500DF" w:rsidP="00FC49D9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Context:</w:t>
      </w:r>
      <w:r w:rsidRPr="007F555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How are we to read the promises given to Israel? (4 ways)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They are for national Israel (c/f Zech.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8:13)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There is still a future for repentant ‘Israel’ (c/f Rom.11)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Through Christ Gentiles become partners in the promises (c/f Eph.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2:12; Gal.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3:29)</w:t>
      </w:r>
    </w:p>
    <w:p w:rsidR="002500DF" w:rsidRPr="00FF0517" w:rsidRDefault="002500DF" w:rsidP="00FC49D9">
      <w:pPr>
        <w:pStyle w:val="ListParagraph"/>
        <w:numPr>
          <w:ilvl w:val="0"/>
          <w:numId w:val="5"/>
        </w:numPr>
        <w:tabs>
          <w:tab w:val="left" w:pos="81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Many of these promises are ‘layered’…partly fulfilled in Zechariah’s time</w:t>
      </w:r>
    </w:p>
    <w:p w:rsidR="002500DF" w:rsidRPr="007F555F" w:rsidRDefault="002500DF" w:rsidP="00FC49D9">
      <w:pPr>
        <w:numPr>
          <w:ilvl w:val="0"/>
          <w:numId w:val="25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Setting </w:t>
      </w:r>
    </w:p>
    <w:p w:rsidR="002500DF" w:rsidRPr="00FF0517" w:rsidRDefault="002500D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=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‘one whom the Lord remembers’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 </w:t>
      </w:r>
    </w:p>
    <w:p w:rsidR="002500DF" w:rsidRPr="00FF0517" w:rsidRDefault="002500DF" w:rsidP="00FC49D9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Two main sections: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</w:p>
    <w:p w:rsidR="002500DF" w:rsidRPr="00FF0517" w:rsidRDefault="002500D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Chap.1-8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God will intervene! Trust His Promises!  </w:t>
      </w:r>
    </w:p>
    <w:p w:rsidR="002500DF" w:rsidRPr="00FF0517" w:rsidRDefault="002500DF" w:rsidP="00FC49D9">
      <w:pPr>
        <w:pStyle w:val="ListParagraph"/>
        <w:numPr>
          <w:ilvl w:val="1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Chap. 9-14 –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Messiah (Jesus) is the center of God’s intervention plan! </w:t>
      </w:r>
    </w:p>
    <w:p w:rsidR="002500DF" w:rsidRPr="007F555F" w:rsidRDefault="002500DF" w:rsidP="00FC49D9">
      <w:pPr>
        <w:numPr>
          <w:ilvl w:val="0"/>
          <w:numId w:val="25"/>
        </w:numPr>
        <w:tabs>
          <w:tab w:val="left" w:pos="360"/>
          <w:tab w:val="left" w:pos="72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Summary Theme: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  <w:t>It is an encouragement to God’s discouraged and frightened people to pursue Him, because He will keep ALL His covenant promises (despite current circumstances) – most important of which is sending His Messiah!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8 ‘Night Visions’…summary. Continuity of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and last vision   </w:t>
      </w:r>
    </w:p>
    <w:p w:rsidR="002500DF" w:rsidRPr="00FF0517" w:rsidRDefault="002500DF" w:rsidP="00FC49D9">
      <w:pPr>
        <w:pStyle w:val="ListParagraph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6"/>
          <w:szCs w:val="16"/>
          <w:shd w:val="clear" w:color="auto" w:fill="F2F2F2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Illus.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Luke 20:9-18, 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‘Parable of the wicked tenants’</w:t>
      </w:r>
    </w:p>
    <w:p w:rsidR="002500D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2500D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Q.  Will God really avenge all His enemies?    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II. The Message (1:1-5; 11-14 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>‘…four chariots came out from between two mountains…’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1,</w:t>
      </w:r>
      <w:r w:rsidRPr="007724D6">
        <w:rPr>
          <w:rFonts w:ascii="Arial" w:eastAsia="Times New Roman" w:hAnsi="Arial" w:cs="Times New Roman"/>
          <w:b/>
          <w:bCs/>
          <w:i/>
          <w:sz w:val="16"/>
          <w:szCs w:val="16"/>
          <w:u w:val="single"/>
        </w:rPr>
        <w:t xml:space="preserve"> 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1-8)</w:t>
      </w:r>
    </w:p>
    <w:p w:rsidR="002500DF" w:rsidRPr="007F555F" w:rsidRDefault="002500DF" w:rsidP="00FC49D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Described (1-3)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‘Again I lifted my eyes and saw…’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(1)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Compared to the 1</w:t>
      </w:r>
      <w:r w:rsidRPr="00FF0517">
        <w:rPr>
          <w:rFonts w:ascii="Arial" w:eastAsia="Times New Roman" w:hAnsi="Arial" w:cs="Times New Roman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vision – ‘ease’ now becomes ‘judgment’ 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chariots, 2 bronze mountains, colored horses (red, black, white, dappled - all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‘strong’,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3) – these were all power images from Assyrian/Babylonian empires</w:t>
      </w:r>
    </w:p>
    <w:p w:rsidR="002500DF" w:rsidRPr="00FF0517" w:rsidRDefault="002500DF" w:rsidP="00FC49D9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Two thoughts on the chariots,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‘The Lord judges’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, (c/f Zech.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14:4)</w:t>
      </w:r>
    </w:p>
    <w:p w:rsidR="002500DF" w:rsidRPr="007F555F" w:rsidRDefault="002500DF" w:rsidP="00FC49D9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ind w:left="90" w:firstLine="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>The Vision Explained (4-6)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Comforting angel, Zechariah is not afraid to ask questions (4) 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i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‘Four winds of heaven’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4 directions of the compass; God will exercise his rule over the whole earth and He will reign in strength and power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 xml:space="preserve">  </w:t>
      </w:r>
    </w:p>
    <w:p w:rsidR="00FF0517" w:rsidRPr="002500DF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‘To the north country’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Babylon, two of the horses focu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sed on the north…(whole earth) </w:t>
      </w:r>
    </w:p>
    <w:p w:rsidR="00FF0517" w:rsidRDefault="00FF0517" w:rsidP="00FF0517">
      <w:pPr>
        <w:tabs>
          <w:tab w:val="left" w:pos="720"/>
        </w:tabs>
        <w:suppressAutoHyphens/>
        <w:spacing w:after="0" w:line="240" w:lineRule="auto"/>
        <w:ind w:left="450" w:hanging="450"/>
        <w:rPr>
          <w:rFonts w:ascii="Arial" w:eastAsia="Times New Roman" w:hAnsi="Arial" w:cs="Times New Roman"/>
          <w:bCs/>
          <w:sz w:val="16"/>
          <w:szCs w:val="16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lastRenderedPageBreak/>
        <w:drawing>
          <wp:inline distT="0" distB="0" distL="0" distR="0" wp14:anchorId="41BE9F7C" wp14:editId="48F91C88">
            <wp:extent cx="3657600" cy="875635"/>
            <wp:effectExtent l="0" t="0" r="0" b="127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7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517" w:rsidRPr="00FF0517" w:rsidRDefault="00FF0517" w:rsidP="00FF0517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</w:p>
    <w:p w:rsidR="00FF0517" w:rsidRPr="00FF0517" w:rsidRDefault="00FF0517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‘Go patrol the earth’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Arial"/>
          <w:bCs/>
          <w:color w:val="333333"/>
          <w:sz w:val="16"/>
          <w:szCs w:val="16"/>
          <w:shd w:val="clear" w:color="auto" w:fill="FFFFFF"/>
        </w:rPr>
        <w:t>God had fulfilled his will, accomplished his word and quieted his Spirit. The Lord is well-pleased for his righteousness’ sake… </w:t>
      </w:r>
    </w:p>
    <w:p w:rsidR="007F555F" w:rsidRPr="00FF0517" w:rsidRDefault="007F555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Summary: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God will exercise His rightful rule over all the earth…and it will have its intended affect – God’s spirit will ‘rest’ in the most hostile place! But How?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7F555F" w:rsidRPr="007F555F" w:rsidRDefault="007F555F" w:rsidP="00FC49D9">
      <w:pPr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Gospel: God’s Priest-King Champion,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(6:12-14)</w:t>
      </w:r>
    </w:p>
    <w:p w:rsidR="007F555F" w:rsidRPr="00FF0517" w:rsidRDefault="007F555F" w:rsidP="00FC49D9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describes a most unusual scene –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will do 3 things:</w:t>
      </w:r>
    </w:p>
    <w:p w:rsidR="007F555F" w:rsidRPr="00FF0517" w:rsidRDefault="007F555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build the temple (12)</w:t>
      </w:r>
    </w:p>
    <w:p w:rsidR="007F555F" w:rsidRPr="00FF0517" w:rsidRDefault="007F555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carry a royal office of a King (ruling on a throne, 13)</w:t>
      </w:r>
    </w:p>
    <w:p w:rsidR="007F555F" w:rsidRPr="00FF0517" w:rsidRDefault="007F555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His reach will be ‘expansive’ and He will rule from a throne (13) </w:t>
      </w:r>
    </w:p>
    <w:p w:rsidR="007F555F" w:rsidRPr="00FF0517" w:rsidRDefault="007F555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Crown(s</w:t>
      </w:r>
      <w:r w:rsidR="00FF0517">
        <w:rPr>
          <w:rFonts w:ascii="Arial" w:eastAsia="Times New Roman" w:hAnsi="Arial" w:cs="Times New Roman"/>
          <w:bCs/>
          <w:sz w:val="16"/>
          <w:szCs w:val="16"/>
        </w:rPr>
        <w:t xml:space="preserve">)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11 - An unusual throne-sitting Priest? Harmonizing the offices…(‘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a counsel of peace shall be between them both’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)  </w:t>
      </w:r>
    </w:p>
    <w:p w:rsidR="007F555F" w:rsidRPr="00FF0517" w:rsidRDefault="007F555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Wrong expectations of Messiah…many misunderstood</w:t>
      </w:r>
    </w:p>
    <w:p w:rsidR="007F555F" w:rsidRPr="00FF0517" w:rsidRDefault="007F555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God reigns and will conquer God’s enemies (c/f Isa.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52:7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, ‘Good News’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7F555F" w:rsidRPr="00FF0517" w:rsidRDefault="007F555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How the Romans viewed ‘Good News’ </w:t>
      </w:r>
    </w:p>
    <w:p w:rsidR="007F555F" w:rsidRPr="00FF0517" w:rsidRDefault="007F555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In His death and resurrection ‘the Branch’ dealt the death blow</w:t>
      </w:r>
    </w:p>
    <w:p w:rsidR="007F555F" w:rsidRPr="00FF0517" w:rsidRDefault="007F555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To Satan and Sin (c/f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Col.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2:15; 2 Cor.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2:14;1 Cor.</w:t>
      </w:r>
      <w:r w:rsidR="00C51D4F"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15:24-26); His final triumph</w:t>
      </w:r>
    </w:p>
    <w:p w:rsidR="007F555F" w:rsidRPr="007F555F" w:rsidRDefault="007F555F" w:rsidP="007F555F">
      <w:pPr>
        <w:tabs>
          <w:tab w:val="left" w:pos="720"/>
        </w:tabs>
        <w:suppressAutoHyphens/>
        <w:spacing w:after="0" w:line="240" w:lineRule="auto"/>
        <w:ind w:left="90"/>
        <w:contextualSpacing/>
        <w:rPr>
          <w:rFonts w:ascii="Arial" w:eastAsia="Times New Roman" w:hAnsi="Arial" w:cs="Times New Roman"/>
          <w:bCs/>
          <w:sz w:val="16"/>
          <w:szCs w:val="16"/>
        </w:rPr>
      </w:pPr>
    </w:p>
    <w:p w:rsidR="007F555F" w:rsidRPr="007724D6" w:rsidRDefault="007F555F" w:rsidP="007F555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III. The Meaning (7,</w:t>
      </w:r>
      <w:r w:rsidR="00FF0517"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 </w:t>
      </w: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8)  </w:t>
      </w:r>
    </w:p>
    <w:p w:rsidR="007F555F" w:rsidRPr="007F555F" w:rsidRDefault="007F555F" w:rsidP="00FC49D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should terrify those who don’t know Him </w:t>
      </w:r>
    </w:p>
    <w:p w:rsidR="007F555F" w:rsidRPr="00FF0517" w:rsidRDefault="007F555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His final triumph (c/f Rev.6:1-8); At Jesus second coming He will fully fulfill Zechariah’s vision</w:t>
      </w:r>
    </w:p>
    <w:p w:rsidR="007F555F" w:rsidRPr="00FF0517" w:rsidRDefault="007F555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 xml:space="preserve">These will be ‘dispatched’ by the Lamb to destroy all God’s enemies </w:t>
      </w:r>
    </w:p>
    <w:p w:rsidR="007F555F" w:rsidRPr="007F555F" w:rsidRDefault="007F555F" w:rsidP="00FC49D9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brings the warning of no escape </w:t>
      </w:r>
    </w:p>
    <w:p w:rsidR="007F555F" w:rsidRPr="00FF0517" w:rsidRDefault="007F555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North, south, east and west – nothing is too hard for God, no one escapes God</w:t>
      </w:r>
    </w:p>
    <w:p w:rsidR="007F555F" w:rsidRPr="00FF0517" w:rsidRDefault="007F555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‘The day of the Lord will come like a thief…exposed</w:t>
      </w:r>
      <w:r w:rsidRPr="00FF0517">
        <w:rPr>
          <w:rFonts w:ascii="Arial" w:eastAsia="Times New Roman" w:hAnsi="Arial" w:cs="Arial"/>
          <w:bCs/>
          <w:sz w:val="16"/>
          <w:szCs w:val="16"/>
        </w:rPr>
        <w:t>…’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(c/f 2 Pet.</w:t>
      </w:r>
      <w:r w:rsidR="00C51D4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C51D4F">
        <w:rPr>
          <w:rFonts w:ascii="Arial" w:eastAsia="Times New Roman" w:hAnsi="Arial" w:cs="Arial"/>
          <w:bCs/>
          <w:sz w:val="16"/>
          <w:szCs w:val="16"/>
        </w:rPr>
        <w:t>3:1-10)</w:t>
      </w:r>
    </w:p>
    <w:p w:rsidR="007F555F" w:rsidRPr="007F555F" w:rsidRDefault="007F555F" w:rsidP="00FC49D9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>The Reality of God’s judgement should be a great comfort to His people (2 Thes.1:5-10)</w:t>
      </w:r>
    </w:p>
    <w:p w:rsidR="007F555F" w:rsidRPr="00FF0517" w:rsidRDefault="007F555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Assyria and Babylon - God will ‘judge’ the ones who judged (1</w:t>
      </w:r>
      <w:r w:rsidRPr="00FF0517">
        <w:rPr>
          <w:rFonts w:ascii="Arial" w:eastAsia="Times New Roman" w:hAnsi="Arial" w:cs="Arial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vision, Zech.</w:t>
      </w:r>
      <w:r w:rsidR="00C51D4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1:15,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‘ease’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‘furthered’</w:t>
      </w:r>
      <w:r w:rsidRPr="00FF0517">
        <w:rPr>
          <w:rFonts w:ascii="Arial" w:eastAsia="Times New Roman" w:hAnsi="Arial" w:cs="Arial"/>
          <w:bCs/>
          <w:sz w:val="16"/>
          <w:szCs w:val="16"/>
        </w:rPr>
        <w:t>)</w:t>
      </w:r>
    </w:p>
    <w:p w:rsidR="007F555F" w:rsidRPr="00FF0517" w:rsidRDefault="007F555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God as the Divine Warrior…and He and His Champion are on your side! (Ps.104:1-3)</w:t>
      </w:r>
    </w:p>
    <w:p w:rsidR="007F555F" w:rsidRPr="00FF0517" w:rsidRDefault="007F555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Bronze pillars in the temple (1 Kgs.</w:t>
      </w:r>
      <w:r w:rsidR="00C51D4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7:13-22); leading to the temple of the Lord</w:t>
      </w:r>
    </w:p>
    <w:p w:rsidR="007F555F" w:rsidRPr="00FF0517" w:rsidRDefault="007F555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hanging="45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Apply: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Why did this seem so crazy? And crazy to us?</w:t>
      </w:r>
    </w:p>
    <w:p w:rsidR="007F555F" w:rsidRPr="007F555F" w:rsidRDefault="007F555F" w:rsidP="00FC49D9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Gospel: </w:t>
      </w:r>
      <w:r w:rsidRPr="007F555F">
        <w:rPr>
          <w:rFonts w:ascii="Arial" w:eastAsia="Times New Roman" w:hAnsi="Arial" w:cs="Arial"/>
          <w:bCs/>
          <w:sz w:val="16"/>
          <w:szCs w:val="16"/>
        </w:rPr>
        <w:t xml:space="preserve">God (judged) atoned for His peoples sins on Jesus’ cross </w:t>
      </w: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A31BD3" w:rsidRPr="00A31BD3" w:rsidRDefault="00A31BD3" w:rsidP="007F555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A82BAE" w:rsidRPr="00A31BD3" w:rsidRDefault="00A82BAE" w:rsidP="007F555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</w:p>
    <w:p w:rsidR="00A82BAE" w:rsidRDefault="00A82BAE" w:rsidP="00FF0517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FF0517" w:rsidRDefault="00A82BAE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435FAEE1" wp14:editId="48C4D630">
            <wp:extent cx="363855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0DF" w:rsidRPr="00FF0517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‘Go patrol the earth’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Arial"/>
          <w:bCs/>
          <w:color w:val="333333"/>
          <w:sz w:val="16"/>
          <w:szCs w:val="16"/>
          <w:shd w:val="clear" w:color="auto" w:fill="FFFFFF"/>
        </w:rPr>
        <w:t>God had fulfilled his will, accomplished his word and quieted his Spirit. The Lord is well-pleased for his righteousness’ sake… 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Summary: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God will exercise His rightful rule over all the earth…and it will have its intended affect – God’s spirit will ‘rest’ in the most hostile place! But How?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500DF" w:rsidRPr="007F555F" w:rsidRDefault="002500DF" w:rsidP="00FC49D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Gospel: God’s Priest-King Champion,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(6:12-14)</w:t>
      </w:r>
    </w:p>
    <w:p w:rsidR="002500DF" w:rsidRPr="00FF0517" w:rsidRDefault="002500DF" w:rsidP="00FC49D9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describes a most unusual scene –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will do 3 things: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build the temple (12)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carry a royal office of a King (ruling on a throne, 13)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His reach will be ‘expansive’ and He will rule from a throne (13) 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Crown(s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)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11 - An unusual throne-sitting Priest? Harmonizing the offices…(‘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a counsel of peace shall be between them both’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)  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Wrong expectations of Messiah…many misunderstood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God reigns and will conquer God’s enemies (c/f Isa.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52:7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, ‘Good News’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How the Romans viewed ‘Good News’ 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In His death and resurrection ‘the Branch’ dealt the death blow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To Satan and Sin (c/f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Col.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2:15; 2 Cor.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2:14;1 Cor.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15:24-26); His final triumph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contextualSpacing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7724D6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III. The Meaning (7, 8)  </w:t>
      </w:r>
    </w:p>
    <w:p w:rsidR="002500DF" w:rsidRPr="007F555F" w:rsidRDefault="002500DF" w:rsidP="00FC49D9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should terrify those who don’t know Him 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His final triumph (c/f Rev.6:1-8); At Jesus second coming He will fully fulfill Zechariah’s vision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 xml:space="preserve">These will be ‘dispatched’ by the Lamb to destroy all God’s enemies </w:t>
      </w:r>
    </w:p>
    <w:p w:rsidR="002500DF" w:rsidRPr="007F555F" w:rsidRDefault="002500DF" w:rsidP="00FC49D9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brings the warning of no escape </w:t>
      </w:r>
    </w:p>
    <w:p w:rsidR="002500DF" w:rsidRPr="00FF0517" w:rsidRDefault="002500D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North, south, east and west – nothing is too hard for God, no one escapes God</w:t>
      </w:r>
    </w:p>
    <w:p w:rsidR="002500DF" w:rsidRPr="00FF0517" w:rsidRDefault="002500D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‘The day of the Lord will come like a thief…exposed</w:t>
      </w:r>
      <w:r w:rsidRPr="00FF0517">
        <w:rPr>
          <w:rFonts w:ascii="Arial" w:eastAsia="Times New Roman" w:hAnsi="Arial" w:cs="Arial"/>
          <w:bCs/>
          <w:sz w:val="16"/>
          <w:szCs w:val="16"/>
        </w:rPr>
        <w:t>…’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(c/f 2 Pet.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C51D4F">
        <w:rPr>
          <w:rFonts w:ascii="Arial" w:eastAsia="Times New Roman" w:hAnsi="Arial" w:cs="Arial"/>
          <w:bCs/>
          <w:sz w:val="16"/>
          <w:szCs w:val="16"/>
        </w:rPr>
        <w:t>3:1-10)</w:t>
      </w:r>
    </w:p>
    <w:p w:rsidR="002500DF" w:rsidRPr="007F555F" w:rsidRDefault="002500DF" w:rsidP="00FC49D9">
      <w:pPr>
        <w:numPr>
          <w:ilvl w:val="0"/>
          <w:numId w:val="15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>The Reality of God’s judgement should be a great comfort to His people (2 Thes.1:5-10)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Assyria and Babylon - God will ‘judge’ the ones who judged (1</w:t>
      </w:r>
      <w:r w:rsidRPr="00FF0517">
        <w:rPr>
          <w:rFonts w:ascii="Arial" w:eastAsia="Times New Roman" w:hAnsi="Arial" w:cs="Arial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vision, Zech.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1:15,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‘ease’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‘furthered’</w:t>
      </w:r>
      <w:r w:rsidRPr="00FF0517">
        <w:rPr>
          <w:rFonts w:ascii="Arial" w:eastAsia="Times New Roman" w:hAnsi="Arial" w:cs="Arial"/>
          <w:bCs/>
          <w:sz w:val="16"/>
          <w:szCs w:val="16"/>
        </w:rPr>
        <w:t>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God as the Divine Warrior…and He and His Champion are on your side! (Ps.104:1-3)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Bronze pillars in the temple (1 Kgs.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7:13-22); leading to the temple of the Lord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hanging="45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Apply: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Why did this seem so crazy? And crazy to us?</w:t>
      </w:r>
    </w:p>
    <w:p w:rsidR="002500DF" w:rsidRPr="007F555F" w:rsidRDefault="002500DF" w:rsidP="00FC49D9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Gospel: </w:t>
      </w:r>
      <w:r w:rsidRPr="007F555F">
        <w:rPr>
          <w:rFonts w:ascii="Arial" w:eastAsia="Times New Roman" w:hAnsi="Arial" w:cs="Arial"/>
          <w:bCs/>
          <w:sz w:val="16"/>
          <w:szCs w:val="16"/>
        </w:rPr>
        <w:t xml:space="preserve">God (judged) atoned for His peoples sins on Jesus’ cross </w:t>
      </w: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2500DF" w:rsidRPr="00A31BD3" w:rsidRDefault="002500DF" w:rsidP="002500D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5"/>
          <w:szCs w:val="15"/>
        </w:rPr>
      </w:pPr>
      <w:r w:rsidRPr="00A31BD3">
        <w:rPr>
          <w:rFonts w:ascii="Arial" w:eastAsia="Times New Roman" w:hAnsi="Arial" w:cs="Times New Roman"/>
          <w:b/>
          <w:bCs/>
          <w:sz w:val="15"/>
          <w:szCs w:val="15"/>
        </w:rPr>
        <w:t xml:space="preserve"> </w:t>
      </w:r>
    </w:p>
    <w:p w:rsidR="00FF0517" w:rsidRDefault="00FF0517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FF0517" w:rsidRDefault="00FF0517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</w:p>
    <w:p w:rsidR="00A82BAE" w:rsidRDefault="00FF0517" w:rsidP="00A82BAE">
      <w:pPr>
        <w:tabs>
          <w:tab w:val="left" w:pos="810"/>
        </w:tabs>
        <w:suppressAutoHyphens/>
        <w:spacing w:after="0" w:line="240" w:lineRule="auto"/>
        <w:contextualSpacing/>
        <w:rPr>
          <w:rFonts w:ascii="Arial" w:eastAsia="Times New Roman" w:hAnsi="Arial" w:cs="Times New Roman"/>
          <w:bCs/>
          <w:sz w:val="15"/>
          <w:szCs w:val="15"/>
        </w:rPr>
      </w:pPr>
      <w:r w:rsidRPr="00EB1258">
        <w:rPr>
          <w:rFonts w:ascii="Arial" w:eastAsia="Calibri" w:hAnsi="Arial" w:cs="Arial"/>
          <w:b/>
          <w:noProof/>
          <w:sz w:val="16"/>
          <w:szCs w:val="16"/>
        </w:rPr>
        <w:drawing>
          <wp:inline distT="0" distB="0" distL="0" distR="0" wp14:anchorId="728704D0" wp14:editId="40D09B92">
            <wp:extent cx="3657600" cy="917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0DF" w:rsidRPr="00FF0517" w:rsidRDefault="002500DF" w:rsidP="002500D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‘Go patrol the earth’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= </w:t>
      </w:r>
      <w:r w:rsidRPr="00FF0517">
        <w:rPr>
          <w:rFonts w:ascii="Arial" w:eastAsia="Times New Roman" w:hAnsi="Arial" w:cs="Arial"/>
          <w:bCs/>
          <w:color w:val="333333"/>
          <w:sz w:val="16"/>
          <w:szCs w:val="16"/>
          <w:shd w:val="clear" w:color="auto" w:fill="FFFFFF"/>
        </w:rPr>
        <w:t>God had fulfilled his will, accomplished his word and quieted his Spirit. The Lord is well-pleased for his righteousness’ sake… </w:t>
      </w:r>
    </w:p>
    <w:p w:rsidR="002500DF" w:rsidRPr="00FF0517" w:rsidRDefault="002500DF" w:rsidP="00FC49D9">
      <w:pPr>
        <w:pStyle w:val="ListParagraph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Summary: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God will exercise His rightful rule over all the earth…and it will have its intended affect – God’s spirit will ‘rest’ in the most hostile place! But How?</w:t>
      </w: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 </w:t>
      </w:r>
    </w:p>
    <w:p w:rsidR="002500DF" w:rsidRPr="007F555F" w:rsidRDefault="002500DF" w:rsidP="00FC49D9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Times New Roman"/>
          <w:b/>
          <w:bCs/>
          <w:sz w:val="16"/>
          <w:szCs w:val="16"/>
        </w:rPr>
      </w:pP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Gospel: God’s Priest-King Champion, </w:t>
      </w:r>
      <w:r w:rsidRPr="007F555F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7F555F">
        <w:rPr>
          <w:rFonts w:ascii="Arial" w:eastAsia="Times New Roman" w:hAnsi="Arial" w:cs="Times New Roman"/>
          <w:b/>
          <w:bCs/>
          <w:sz w:val="16"/>
          <w:szCs w:val="16"/>
        </w:rPr>
        <w:t xml:space="preserve"> (6:12-14)</w:t>
      </w:r>
    </w:p>
    <w:p w:rsidR="002500DF" w:rsidRPr="00FF0517" w:rsidRDefault="002500DF" w:rsidP="00FC49D9">
      <w:pPr>
        <w:pStyle w:val="ListParagraph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Zechariah describes a most unusual scene – 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‘The Branch’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will do 3 things: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build the temple (12)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He will carry a royal office of a King (ruling on a throne, 13)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His reach will be ‘expansive’ and He will rule from a throne (13) </w:t>
      </w:r>
    </w:p>
    <w:p w:rsidR="002500DF" w:rsidRPr="00FF0517" w:rsidRDefault="002500DF" w:rsidP="00FC49D9">
      <w:pPr>
        <w:pStyle w:val="ListParagraph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Crown(s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)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11 - An unusual throne-sitting Priest? Harmonizing the offices…(‘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a counsel of peace shall be between them both’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)  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Wrong expectations of Messiah…many misunderstood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God reigns and will conquer God’s enemies (c/f Isa.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52:7</w:t>
      </w:r>
      <w:r w:rsidRPr="00FF0517">
        <w:rPr>
          <w:rFonts w:ascii="Arial" w:eastAsia="Times New Roman" w:hAnsi="Arial" w:cs="Times New Roman"/>
          <w:b/>
          <w:bCs/>
          <w:i/>
          <w:sz w:val="16"/>
          <w:szCs w:val="16"/>
        </w:rPr>
        <w:t>, ‘Good News’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How the Romans viewed ‘Good News’ 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>Apply: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 xml:space="preserve"> In His death and resurrection ‘the Branch’ dealt the death blow</w:t>
      </w:r>
    </w:p>
    <w:p w:rsidR="002500DF" w:rsidRPr="00FF0517" w:rsidRDefault="002500DF" w:rsidP="00FC49D9">
      <w:pPr>
        <w:pStyle w:val="ListParagraph"/>
        <w:numPr>
          <w:ilvl w:val="0"/>
          <w:numId w:val="12"/>
        </w:numPr>
        <w:tabs>
          <w:tab w:val="left" w:pos="1620"/>
        </w:tabs>
        <w:suppressAutoHyphens/>
        <w:spacing w:after="0" w:line="240" w:lineRule="auto"/>
        <w:ind w:left="153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Cs/>
          <w:sz w:val="16"/>
          <w:szCs w:val="16"/>
        </w:rPr>
        <w:t>To Satan and Sin (c/f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Col.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2:15; 2 Cor.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2:14;1 Cor.</w:t>
      </w:r>
      <w:r>
        <w:rPr>
          <w:rFonts w:ascii="Arial" w:eastAsia="Times New Roman" w:hAnsi="Arial" w:cs="Times New Roman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15:24-26); His final triumph</w:t>
      </w: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contextualSpacing/>
        <w:rPr>
          <w:rFonts w:ascii="Arial" w:eastAsia="Times New Roman" w:hAnsi="Arial" w:cs="Times New Roman"/>
          <w:bCs/>
          <w:sz w:val="16"/>
          <w:szCs w:val="16"/>
        </w:rPr>
      </w:pPr>
    </w:p>
    <w:p w:rsidR="002500DF" w:rsidRPr="007F555F" w:rsidRDefault="002500DF" w:rsidP="002500DF">
      <w:pPr>
        <w:tabs>
          <w:tab w:val="left" w:pos="720"/>
        </w:tabs>
        <w:suppressAutoHyphens/>
        <w:spacing w:after="0" w:line="240" w:lineRule="auto"/>
        <w:ind w:left="90"/>
        <w:rPr>
          <w:rFonts w:ascii="Arial" w:eastAsia="Times New Roman" w:hAnsi="Arial" w:cs="Times New Roman"/>
          <w:b/>
          <w:bCs/>
          <w:sz w:val="16"/>
          <w:szCs w:val="16"/>
          <w:highlight w:val="magenta"/>
          <w:u w:val="single"/>
        </w:rPr>
      </w:pPr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>III. The Meaning (7</w:t>
      </w:r>
      <w:bookmarkStart w:id="0" w:name="_GoBack"/>
      <w:bookmarkEnd w:id="0"/>
      <w:r w:rsidRPr="007724D6">
        <w:rPr>
          <w:rFonts w:ascii="Arial" w:eastAsia="Times New Roman" w:hAnsi="Arial" w:cs="Times New Roman"/>
          <w:b/>
          <w:bCs/>
          <w:sz w:val="16"/>
          <w:szCs w:val="16"/>
          <w:u w:val="single"/>
        </w:rPr>
        <w:t xml:space="preserve">, 8)  </w:t>
      </w:r>
    </w:p>
    <w:p w:rsidR="002500DF" w:rsidRPr="007F555F" w:rsidRDefault="002500DF" w:rsidP="00FC49D9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should terrify those who don’t know Him 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His final triumph (c/f Rev.6:1-8); At Jesus second coming He will fully fulfill Zechariah’s vision</w:t>
      </w:r>
    </w:p>
    <w:p w:rsidR="002500DF" w:rsidRPr="00FF0517" w:rsidRDefault="002500DF" w:rsidP="00FC49D9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 xml:space="preserve">These will be ‘dispatched’ by the Lamb to destroy all God’s enemies </w:t>
      </w:r>
    </w:p>
    <w:p w:rsidR="002500DF" w:rsidRPr="007F555F" w:rsidRDefault="002500DF" w:rsidP="00FC49D9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The Reality of God’s judgment brings the warning of no escape </w:t>
      </w:r>
    </w:p>
    <w:p w:rsidR="002500DF" w:rsidRPr="00FF0517" w:rsidRDefault="002500D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North, south, east and west – nothing is too hard for God, no one escapes God</w:t>
      </w:r>
    </w:p>
    <w:p w:rsidR="002500DF" w:rsidRPr="00FF0517" w:rsidRDefault="002500DF" w:rsidP="00FC49D9">
      <w:pPr>
        <w:pStyle w:val="ListParagraph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‘The day of the Lord will come like a thief…exposed</w:t>
      </w:r>
      <w:r w:rsidRPr="00FF0517">
        <w:rPr>
          <w:rFonts w:ascii="Arial" w:eastAsia="Times New Roman" w:hAnsi="Arial" w:cs="Arial"/>
          <w:bCs/>
          <w:sz w:val="16"/>
          <w:szCs w:val="16"/>
        </w:rPr>
        <w:t>…’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(c/f 2 Pet.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C51D4F">
        <w:rPr>
          <w:rFonts w:ascii="Arial" w:eastAsia="Times New Roman" w:hAnsi="Arial" w:cs="Arial"/>
          <w:bCs/>
          <w:sz w:val="16"/>
          <w:szCs w:val="16"/>
        </w:rPr>
        <w:t>3:1-10)</w:t>
      </w:r>
    </w:p>
    <w:p w:rsidR="002500DF" w:rsidRPr="007F555F" w:rsidRDefault="002500DF" w:rsidP="00FC49D9">
      <w:pPr>
        <w:numPr>
          <w:ilvl w:val="0"/>
          <w:numId w:val="16"/>
        </w:numPr>
        <w:tabs>
          <w:tab w:val="left" w:pos="360"/>
          <w:tab w:val="left" w:pos="72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>The Reality of God’s judgement should be a great comfort to His people (2 Thes.1:5-10)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Assyria and Babylon - God will ‘judge’ the ones who judged (1</w:t>
      </w:r>
      <w:r w:rsidRPr="00FF0517">
        <w:rPr>
          <w:rFonts w:ascii="Arial" w:eastAsia="Times New Roman" w:hAnsi="Arial" w:cs="Arial"/>
          <w:bCs/>
          <w:sz w:val="16"/>
          <w:szCs w:val="16"/>
          <w:vertAlign w:val="superscript"/>
        </w:rPr>
        <w:t>st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vision, Zech.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1:15,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‘ease’</w:t>
      </w:r>
      <w:r w:rsidRPr="00FF0517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FF0517">
        <w:rPr>
          <w:rFonts w:ascii="Arial" w:eastAsia="Times New Roman" w:hAnsi="Arial" w:cs="Arial"/>
          <w:b/>
          <w:bCs/>
          <w:i/>
          <w:sz w:val="16"/>
          <w:szCs w:val="16"/>
        </w:rPr>
        <w:t>‘furthered’</w:t>
      </w:r>
      <w:r w:rsidRPr="00FF0517">
        <w:rPr>
          <w:rFonts w:ascii="Arial" w:eastAsia="Times New Roman" w:hAnsi="Arial" w:cs="Arial"/>
          <w:bCs/>
          <w:sz w:val="16"/>
          <w:szCs w:val="16"/>
        </w:rPr>
        <w:t>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God as the Divine Warrior…and He and His Champion are on your side! (Ps.104:1-3)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 w:hanging="270"/>
        <w:rPr>
          <w:rFonts w:ascii="Arial" w:eastAsia="Times New Roman" w:hAnsi="Arial" w:cs="Arial"/>
          <w:bCs/>
          <w:sz w:val="16"/>
          <w:szCs w:val="16"/>
        </w:rPr>
      </w:pPr>
      <w:r w:rsidRPr="00FF0517">
        <w:rPr>
          <w:rFonts w:ascii="Arial" w:eastAsia="Times New Roman" w:hAnsi="Arial" w:cs="Arial"/>
          <w:bCs/>
          <w:sz w:val="16"/>
          <w:szCs w:val="16"/>
        </w:rPr>
        <w:t>Bronze pillars in the temple (1 Kgs.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FF0517">
        <w:rPr>
          <w:rFonts w:ascii="Arial" w:eastAsia="Times New Roman" w:hAnsi="Arial" w:cs="Arial"/>
          <w:bCs/>
          <w:sz w:val="16"/>
          <w:szCs w:val="16"/>
        </w:rPr>
        <w:t>7:13-22); leading to the temple of the Lord</w:t>
      </w:r>
    </w:p>
    <w:p w:rsidR="002500DF" w:rsidRPr="00FF0517" w:rsidRDefault="002500DF" w:rsidP="00FC49D9">
      <w:pPr>
        <w:pStyle w:val="ListParagraph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hanging="450"/>
        <w:rPr>
          <w:rFonts w:ascii="Arial" w:eastAsia="Times New Roman" w:hAnsi="Arial" w:cs="Times New Roman"/>
          <w:bCs/>
          <w:sz w:val="16"/>
          <w:szCs w:val="16"/>
        </w:rPr>
      </w:pPr>
      <w:r w:rsidRPr="00FF0517">
        <w:rPr>
          <w:rFonts w:ascii="Arial" w:eastAsia="Times New Roman" w:hAnsi="Arial" w:cs="Times New Roman"/>
          <w:b/>
          <w:bCs/>
          <w:sz w:val="16"/>
          <w:szCs w:val="16"/>
        </w:rPr>
        <w:t xml:space="preserve">Apply: </w:t>
      </w:r>
      <w:r w:rsidRPr="00FF0517">
        <w:rPr>
          <w:rFonts w:ascii="Arial" w:eastAsia="Times New Roman" w:hAnsi="Arial" w:cs="Times New Roman"/>
          <w:bCs/>
          <w:sz w:val="16"/>
          <w:szCs w:val="16"/>
        </w:rPr>
        <w:t>Why did this seem so crazy? And crazy to us?</w:t>
      </w:r>
    </w:p>
    <w:p w:rsidR="00DC7AE0" w:rsidRPr="002500DF" w:rsidRDefault="002500DF" w:rsidP="00FC49D9">
      <w:pPr>
        <w:numPr>
          <w:ilvl w:val="0"/>
          <w:numId w:val="16"/>
        </w:numPr>
        <w:tabs>
          <w:tab w:val="left" w:pos="360"/>
        </w:tabs>
        <w:suppressAutoHyphens/>
        <w:spacing w:after="0" w:line="240" w:lineRule="auto"/>
        <w:ind w:left="36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7F555F">
        <w:rPr>
          <w:rFonts w:ascii="Arial" w:eastAsia="Times New Roman" w:hAnsi="Arial" w:cs="Arial"/>
          <w:b/>
          <w:bCs/>
          <w:sz w:val="16"/>
          <w:szCs w:val="16"/>
        </w:rPr>
        <w:t xml:space="preserve">Gospel: </w:t>
      </w:r>
      <w:r w:rsidRPr="007F555F">
        <w:rPr>
          <w:rFonts w:ascii="Arial" w:eastAsia="Times New Roman" w:hAnsi="Arial" w:cs="Arial"/>
          <w:bCs/>
          <w:sz w:val="16"/>
          <w:szCs w:val="16"/>
        </w:rPr>
        <w:t>God (judged) atoned for His peoples sins</w:t>
      </w:r>
      <w:r>
        <w:rPr>
          <w:rFonts w:ascii="Arial" w:eastAsia="Times New Roman" w:hAnsi="Arial" w:cs="Arial"/>
          <w:bCs/>
          <w:sz w:val="16"/>
          <w:szCs w:val="16"/>
        </w:rPr>
        <w:t xml:space="preserve"> on Jesus’ cross</w:t>
      </w:r>
    </w:p>
    <w:sectPr w:rsidR="00DC7AE0" w:rsidRPr="002500DF" w:rsidSect="008B560C"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D7" w:rsidRDefault="00F41ED7" w:rsidP="00760DF6">
      <w:pPr>
        <w:spacing w:after="0" w:line="240" w:lineRule="auto"/>
      </w:pPr>
      <w:r>
        <w:separator/>
      </w:r>
    </w:p>
  </w:endnote>
  <w:endnote w:type="continuationSeparator" w:id="0">
    <w:p w:rsidR="00F41ED7" w:rsidRDefault="00F41ED7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D7" w:rsidRDefault="00F41ED7" w:rsidP="00760DF6">
      <w:pPr>
        <w:spacing w:after="0" w:line="240" w:lineRule="auto"/>
      </w:pPr>
      <w:r>
        <w:separator/>
      </w:r>
    </w:p>
  </w:footnote>
  <w:footnote w:type="continuationSeparator" w:id="0">
    <w:p w:rsidR="00F41ED7" w:rsidRDefault="00F41ED7" w:rsidP="0076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5C9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D4A9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A645ACF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E2675D8"/>
    <w:multiLevelType w:val="hybridMultilevel"/>
    <w:tmpl w:val="51D0FBBC"/>
    <w:lvl w:ilvl="0" w:tplc="1AEE670E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06E94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21D3A"/>
    <w:multiLevelType w:val="hybridMultilevel"/>
    <w:tmpl w:val="F29A86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E374DDC"/>
    <w:multiLevelType w:val="hybridMultilevel"/>
    <w:tmpl w:val="B1F23C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F622497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09A7428"/>
    <w:multiLevelType w:val="hybridMultilevel"/>
    <w:tmpl w:val="DC78A64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77A38AE"/>
    <w:multiLevelType w:val="hybridMultilevel"/>
    <w:tmpl w:val="F04084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D1A43B6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DB62E9C"/>
    <w:multiLevelType w:val="hybridMultilevel"/>
    <w:tmpl w:val="7FE4D386"/>
    <w:lvl w:ilvl="0" w:tplc="06205648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F47BF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3E744D3"/>
    <w:multiLevelType w:val="hybridMultilevel"/>
    <w:tmpl w:val="34004EF6"/>
    <w:lvl w:ilvl="0" w:tplc="989C4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75CBA"/>
    <w:multiLevelType w:val="hybridMultilevel"/>
    <w:tmpl w:val="7856D940"/>
    <w:lvl w:ilvl="0" w:tplc="237484E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EBB6A41"/>
    <w:multiLevelType w:val="hybridMultilevel"/>
    <w:tmpl w:val="5CE4E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0FE4848"/>
    <w:multiLevelType w:val="hybridMultilevel"/>
    <w:tmpl w:val="7B2E0F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62AD551B"/>
    <w:multiLevelType w:val="hybridMultilevel"/>
    <w:tmpl w:val="432E9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2ED5E3B"/>
    <w:multiLevelType w:val="hybridMultilevel"/>
    <w:tmpl w:val="7042123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6BC40E73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C6D6B2E"/>
    <w:multiLevelType w:val="hybridMultilevel"/>
    <w:tmpl w:val="BA3C13A0"/>
    <w:lvl w:ilvl="0" w:tplc="87042300">
      <w:start w:val="2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DCF5D26"/>
    <w:multiLevelType w:val="hybridMultilevel"/>
    <w:tmpl w:val="3CFAA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9FF6CC8"/>
    <w:multiLevelType w:val="hybridMultilevel"/>
    <w:tmpl w:val="F564B1CE"/>
    <w:lvl w:ilvl="0" w:tplc="1E889F0A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741B1"/>
    <w:multiLevelType w:val="hybridMultilevel"/>
    <w:tmpl w:val="2012AB82"/>
    <w:lvl w:ilvl="0" w:tplc="D0FAC21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E42111A"/>
    <w:multiLevelType w:val="hybridMultilevel"/>
    <w:tmpl w:val="519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18"/>
  </w:num>
  <w:num w:numId="9">
    <w:abstractNumId w:val="15"/>
  </w:num>
  <w:num w:numId="10">
    <w:abstractNumId w:val="9"/>
  </w:num>
  <w:num w:numId="11">
    <w:abstractNumId w:val="24"/>
  </w:num>
  <w:num w:numId="12">
    <w:abstractNumId w:val="8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22"/>
  </w:num>
  <w:num w:numId="19">
    <w:abstractNumId w:val="3"/>
  </w:num>
  <w:num w:numId="20">
    <w:abstractNumId w:val="1"/>
  </w:num>
  <w:num w:numId="21">
    <w:abstractNumId w:val="10"/>
  </w:num>
  <w:num w:numId="22">
    <w:abstractNumId w:val="19"/>
  </w:num>
  <w:num w:numId="23">
    <w:abstractNumId w:val="23"/>
  </w:num>
  <w:num w:numId="24">
    <w:abstractNumId w:val="20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85B"/>
    <w:rsid w:val="000541EA"/>
    <w:rsid w:val="000646D9"/>
    <w:rsid w:val="00065609"/>
    <w:rsid w:val="000E1624"/>
    <w:rsid w:val="0010578B"/>
    <w:rsid w:val="001343C9"/>
    <w:rsid w:val="00151F33"/>
    <w:rsid w:val="00157DEF"/>
    <w:rsid w:val="00163B6A"/>
    <w:rsid w:val="001B11D3"/>
    <w:rsid w:val="00233BE8"/>
    <w:rsid w:val="0023568E"/>
    <w:rsid w:val="002500DF"/>
    <w:rsid w:val="002900AA"/>
    <w:rsid w:val="003527C6"/>
    <w:rsid w:val="003B10E7"/>
    <w:rsid w:val="003C0F18"/>
    <w:rsid w:val="003C319A"/>
    <w:rsid w:val="003C3ED9"/>
    <w:rsid w:val="004369BE"/>
    <w:rsid w:val="0044764C"/>
    <w:rsid w:val="00472111"/>
    <w:rsid w:val="00472FB1"/>
    <w:rsid w:val="00520C75"/>
    <w:rsid w:val="0055298B"/>
    <w:rsid w:val="005D08A5"/>
    <w:rsid w:val="006171C7"/>
    <w:rsid w:val="00636FA8"/>
    <w:rsid w:val="00641904"/>
    <w:rsid w:val="00667376"/>
    <w:rsid w:val="006A75EA"/>
    <w:rsid w:val="006B3015"/>
    <w:rsid w:val="006F7DE4"/>
    <w:rsid w:val="00727138"/>
    <w:rsid w:val="00760DF6"/>
    <w:rsid w:val="007724D6"/>
    <w:rsid w:val="007F555F"/>
    <w:rsid w:val="00821722"/>
    <w:rsid w:val="008717A6"/>
    <w:rsid w:val="0087621A"/>
    <w:rsid w:val="008A06D2"/>
    <w:rsid w:val="008B33B3"/>
    <w:rsid w:val="008B560C"/>
    <w:rsid w:val="008D0039"/>
    <w:rsid w:val="008E3B25"/>
    <w:rsid w:val="00925F6A"/>
    <w:rsid w:val="009405BB"/>
    <w:rsid w:val="00943DBF"/>
    <w:rsid w:val="009B7422"/>
    <w:rsid w:val="009E5E52"/>
    <w:rsid w:val="009F0E23"/>
    <w:rsid w:val="00A31BD3"/>
    <w:rsid w:val="00A82BAE"/>
    <w:rsid w:val="00AA45B3"/>
    <w:rsid w:val="00B069D2"/>
    <w:rsid w:val="00B1242E"/>
    <w:rsid w:val="00B268F1"/>
    <w:rsid w:val="00B278F0"/>
    <w:rsid w:val="00B27F3F"/>
    <w:rsid w:val="00C01FC3"/>
    <w:rsid w:val="00C51D4F"/>
    <w:rsid w:val="00C6617D"/>
    <w:rsid w:val="00CB3E55"/>
    <w:rsid w:val="00D95F0E"/>
    <w:rsid w:val="00DC4042"/>
    <w:rsid w:val="00DC7AE0"/>
    <w:rsid w:val="00E07F05"/>
    <w:rsid w:val="00E12EF7"/>
    <w:rsid w:val="00E5792C"/>
    <w:rsid w:val="00E73565"/>
    <w:rsid w:val="00E81653"/>
    <w:rsid w:val="00E835C4"/>
    <w:rsid w:val="00E92318"/>
    <w:rsid w:val="00E955EC"/>
    <w:rsid w:val="00EA382F"/>
    <w:rsid w:val="00EB1258"/>
    <w:rsid w:val="00EE3748"/>
    <w:rsid w:val="00F02262"/>
    <w:rsid w:val="00F41ED7"/>
    <w:rsid w:val="00FA10BA"/>
    <w:rsid w:val="00FC49D9"/>
    <w:rsid w:val="00FE3EB6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0C2-B4C5-4B34-9682-D6277116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6</cp:revision>
  <cp:lastPrinted>2017-05-04T15:06:00Z</cp:lastPrinted>
  <dcterms:created xsi:type="dcterms:W3CDTF">2017-05-03T15:52:00Z</dcterms:created>
  <dcterms:modified xsi:type="dcterms:W3CDTF">2017-05-04T15:27:00Z</dcterms:modified>
</cp:coreProperties>
</file>